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BA0C" w14:textId="77777777" w:rsidR="00A5054E" w:rsidRPr="00B51E43" w:rsidRDefault="00A06FD9" w:rsidP="00A5054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222222"/>
          <w:sz w:val="28"/>
          <w:szCs w:val="28"/>
        </w:rPr>
      </w:pPr>
      <w:r w:rsidRPr="00B51E43">
        <w:rPr>
          <w:rFonts w:asciiTheme="majorHAnsi" w:hAnsiTheme="majorHAnsi" w:cstheme="majorHAnsi"/>
          <w:b/>
          <w:color w:val="222222"/>
          <w:sz w:val="28"/>
          <w:szCs w:val="28"/>
        </w:rPr>
        <w:t>Big Fish Lake Water Testing Results by Bill Unger</w:t>
      </w:r>
    </w:p>
    <w:p w14:paraId="43FE69E8" w14:textId="067FB331" w:rsidR="00A06FD9" w:rsidRPr="00A5054E" w:rsidRDefault="00A5054E" w:rsidP="00A505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>
        <w:rPr>
          <w:rFonts w:asciiTheme="majorHAnsi" w:hAnsiTheme="majorHAnsi" w:cstheme="majorHAnsi"/>
          <w:color w:val="222222"/>
          <w:sz w:val="28"/>
          <w:szCs w:val="28"/>
        </w:rPr>
        <w:t xml:space="preserve">     </w:t>
      </w:r>
      <w:r w:rsidR="00212B02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Big Fish Lake Association has been a long-term participant in the </w:t>
      </w:r>
      <w:r w:rsidR="00A06FD9" w:rsidRPr="00A5054E">
        <w:rPr>
          <w:rFonts w:asciiTheme="majorHAnsi" w:hAnsiTheme="majorHAnsi" w:cstheme="majorHAnsi"/>
          <w:color w:val="222222"/>
          <w:sz w:val="24"/>
          <w:szCs w:val="24"/>
        </w:rPr>
        <w:t>RMB Environmental Laborat</w:t>
      </w:r>
      <w:r w:rsidR="00212B02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ories Lakes Monitoring Program. As part of this program </w:t>
      </w:r>
      <w:r w:rsidR="00A06FD9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volunteers collect three water quality parameters: Total Phosphorus, Chlorophyll-a, and Secchi disk depth. These three parameters are inter-related, and as a whole produce a comprehensive picture of lake water quality. </w:t>
      </w:r>
    </w:p>
    <w:p w14:paraId="3857AD70" w14:textId="77777777" w:rsidR="003872A3" w:rsidRDefault="003872A3" w:rsidP="003872A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     </w:t>
      </w:r>
      <w:r w:rsidR="00022B80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I would encourage anyone interested in learning more about the </w:t>
      </w:r>
      <w:r w:rsidR="001C2148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process and BFL </w:t>
      </w:r>
      <w:r w:rsidR="00022B80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results to log into </w:t>
      </w:r>
      <w:hyperlink r:id="rId4" w:history="1">
        <w:r w:rsidR="001C2148" w:rsidRPr="00A5054E">
          <w:rPr>
            <w:rStyle w:val="Hyperlink"/>
            <w:rFonts w:asciiTheme="majorHAnsi" w:hAnsiTheme="majorHAnsi" w:cstheme="majorHAnsi"/>
            <w:sz w:val="24"/>
            <w:szCs w:val="24"/>
          </w:rPr>
          <w:t>WWW.RMBEL.COM</w:t>
        </w:r>
      </w:hyperlink>
      <w:r w:rsidR="001C2148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 and cl</w:t>
      </w:r>
      <w:r w:rsidR="00E668D7" w:rsidRPr="00A5054E">
        <w:rPr>
          <w:rFonts w:asciiTheme="majorHAnsi" w:hAnsiTheme="majorHAnsi" w:cstheme="majorHAnsi"/>
          <w:color w:val="222222"/>
          <w:sz w:val="24"/>
          <w:szCs w:val="24"/>
        </w:rPr>
        <w:t>ick on “lakes and streams</w:t>
      </w:r>
      <w:r w:rsidR="001C2148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” </w:t>
      </w:r>
      <w:r w:rsidR="00E668D7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tab on top and navigate </w:t>
      </w:r>
      <w:r w:rsidR="00651321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the </w:t>
      </w:r>
      <w:r w:rsidR="00E668D7" w:rsidRPr="00A5054E">
        <w:rPr>
          <w:rFonts w:asciiTheme="majorHAnsi" w:hAnsiTheme="majorHAnsi" w:cstheme="majorHAnsi"/>
          <w:color w:val="222222"/>
          <w:sz w:val="24"/>
          <w:szCs w:val="24"/>
        </w:rPr>
        <w:t>drop down menu</w:t>
      </w:r>
      <w:r w:rsidR="001C2148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 to “lakes database”, enter our county and lake and hit the magnifying glass to search. As well as finding BFL </w:t>
      </w:r>
      <w:r w:rsidR="00E668D7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historical </w:t>
      </w:r>
      <w:r w:rsidR="001C2148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data you can see many of our neighboring lakes and how we compare. </w:t>
      </w:r>
      <w:r w:rsidR="00E668D7" w:rsidRPr="00A5054E">
        <w:rPr>
          <w:rFonts w:asciiTheme="majorHAnsi" w:hAnsiTheme="majorHAnsi" w:cstheme="majorHAnsi"/>
          <w:color w:val="222222"/>
          <w:sz w:val="24"/>
          <w:szCs w:val="24"/>
        </w:rPr>
        <w:t>Under the same drop down menu you can click on “limnology primer” to learn more about what the readings mean and the different phases of lake health.</w:t>
      </w:r>
    </w:p>
    <w:p w14:paraId="25399836" w14:textId="66A8CE64" w:rsidR="0013670A" w:rsidRDefault="003872A3" w:rsidP="003872A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     </w:t>
      </w:r>
      <w:r w:rsidR="0013670A" w:rsidRPr="00A5054E">
        <w:rPr>
          <w:rFonts w:asciiTheme="majorHAnsi" w:hAnsiTheme="majorHAnsi" w:cstheme="majorHAnsi"/>
          <w:color w:val="222222"/>
          <w:sz w:val="24"/>
          <w:szCs w:val="24"/>
        </w:rPr>
        <w:t>For those n</w:t>
      </w:r>
      <w:r w:rsidR="00651321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ot </w:t>
      </w:r>
      <w:r w:rsidR="00AE488D" w:rsidRPr="00A5054E">
        <w:rPr>
          <w:rFonts w:asciiTheme="majorHAnsi" w:hAnsiTheme="majorHAnsi" w:cstheme="majorHAnsi"/>
          <w:color w:val="222222"/>
          <w:sz w:val="24"/>
          <w:szCs w:val="24"/>
        </w:rPr>
        <w:t>visit</w:t>
      </w:r>
      <w:r w:rsidR="00651321" w:rsidRPr="00A5054E">
        <w:rPr>
          <w:rFonts w:asciiTheme="majorHAnsi" w:hAnsiTheme="majorHAnsi" w:cstheme="majorHAnsi"/>
          <w:color w:val="222222"/>
          <w:sz w:val="24"/>
          <w:szCs w:val="24"/>
        </w:rPr>
        <w:t>ing</w:t>
      </w:r>
      <w:r w:rsidR="00AE488D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 the site a </w:t>
      </w:r>
      <w:r w:rsidR="0013670A" w:rsidRPr="00A5054E">
        <w:rPr>
          <w:rFonts w:asciiTheme="majorHAnsi" w:hAnsiTheme="majorHAnsi" w:cstheme="majorHAnsi"/>
          <w:color w:val="222222"/>
          <w:sz w:val="24"/>
          <w:szCs w:val="24"/>
        </w:rPr>
        <w:t>high level summary</w:t>
      </w:r>
      <w:r w:rsidR="001C2148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 of the data </w:t>
      </w:r>
      <w:r w:rsidR="00E668D7" w:rsidRPr="00A5054E">
        <w:rPr>
          <w:rFonts w:asciiTheme="majorHAnsi" w:hAnsiTheme="majorHAnsi" w:cstheme="majorHAnsi"/>
          <w:color w:val="222222"/>
          <w:sz w:val="24"/>
          <w:szCs w:val="24"/>
        </w:rPr>
        <w:t>since 1994 shows the Phosphorus, Chlorophyll and Secchi readings</w:t>
      </w:r>
      <w:r w:rsidR="00AE488D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 are all better than historical averages</w:t>
      </w:r>
      <w:r w:rsidR="0013670A" w:rsidRPr="00A5054E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</w:p>
    <w:p w14:paraId="7502CF9B" w14:textId="77777777" w:rsidR="003872A3" w:rsidRPr="00A5054E" w:rsidRDefault="003872A3" w:rsidP="003872A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</w:p>
    <w:tbl>
      <w:tblPr>
        <w:tblStyle w:val="TableGrid"/>
        <w:tblW w:w="8916" w:type="dxa"/>
        <w:tblInd w:w="-5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29"/>
      </w:tblGrid>
      <w:tr w:rsidR="00103C1E" w14:paraId="79249AB9" w14:textId="77777777" w:rsidTr="00601D77">
        <w:trPr>
          <w:trHeight w:val="672"/>
        </w:trPr>
        <w:tc>
          <w:tcPr>
            <w:tcW w:w="2229" w:type="dxa"/>
          </w:tcPr>
          <w:p w14:paraId="410EF04F" w14:textId="77777777" w:rsidR="00103C1E" w:rsidRDefault="00103C1E" w:rsidP="00A06FD9">
            <w:pPr>
              <w:pStyle w:val="NormalWeb"/>
              <w:spacing w:before="0" w:beforeAutospacing="0" w:after="375" w:afterAutospacing="0"/>
              <w:rPr>
                <w:rFonts w:ascii="Helvetica" w:hAnsi="Helvetica"/>
                <w:color w:val="222222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229" w:type="dxa"/>
            <w:vAlign w:val="center"/>
          </w:tcPr>
          <w:p w14:paraId="7525D2D3" w14:textId="161C519A" w:rsidR="00103C1E" w:rsidRDefault="00103C1E" w:rsidP="00103C1E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Phosphorus</w:t>
            </w:r>
          </w:p>
        </w:tc>
        <w:tc>
          <w:tcPr>
            <w:tcW w:w="2229" w:type="dxa"/>
          </w:tcPr>
          <w:p w14:paraId="4715D779" w14:textId="398B11BA" w:rsidR="00103C1E" w:rsidRDefault="00103C1E" w:rsidP="00017516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Chlorophyll</w:t>
            </w:r>
          </w:p>
        </w:tc>
        <w:tc>
          <w:tcPr>
            <w:tcW w:w="2229" w:type="dxa"/>
          </w:tcPr>
          <w:p w14:paraId="2BF8094F" w14:textId="7C0D699D" w:rsidR="00103C1E" w:rsidRDefault="00103C1E" w:rsidP="00017516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Secchi Depth</w:t>
            </w:r>
          </w:p>
        </w:tc>
      </w:tr>
      <w:tr w:rsidR="00103C1E" w14:paraId="67E7A71C" w14:textId="77777777" w:rsidTr="00601D77">
        <w:trPr>
          <w:trHeight w:val="653"/>
        </w:trPr>
        <w:tc>
          <w:tcPr>
            <w:tcW w:w="2229" w:type="dxa"/>
          </w:tcPr>
          <w:p w14:paraId="0C50A917" w14:textId="471974CA" w:rsidR="00103C1E" w:rsidRDefault="00017516" w:rsidP="00A06FD9">
            <w:pPr>
              <w:pStyle w:val="NormalWeb"/>
              <w:spacing w:before="0" w:beforeAutospacing="0" w:after="375" w:afterAutospacing="0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1994-2017 Avg.</w:t>
            </w:r>
          </w:p>
        </w:tc>
        <w:tc>
          <w:tcPr>
            <w:tcW w:w="2229" w:type="dxa"/>
          </w:tcPr>
          <w:p w14:paraId="0D7390D4" w14:textId="2D66AF63" w:rsidR="00103C1E" w:rsidRDefault="00017516" w:rsidP="00017516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14.7</w:t>
            </w:r>
          </w:p>
        </w:tc>
        <w:tc>
          <w:tcPr>
            <w:tcW w:w="2229" w:type="dxa"/>
          </w:tcPr>
          <w:p w14:paraId="2587D4B5" w14:textId="57634460" w:rsidR="00103C1E" w:rsidRDefault="00017516" w:rsidP="00017516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3.3</w:t>
            </w:r>
          </w:p>
        </w:tc>
        <w:tc>
          <w:tcPr>
            <w:tcW w:w="2229" w:type="dxa"/>
          </w:tcPr>
          <w:p w14:paraId="66F7E65D" w14:textId="164307CB" w:rsidR="00103C1E" w:rsidRDefault="00017516" w:rsidP="000303CA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14.4</w:t>
            </w:r>
          </w:p>
        </w:tc>
      </w:tr>
      <w:tr w:rsidR="00103C1E" w14:paraId="7F533BB0" w14:textId="77777777" w:rsidTr="00601D77">
        <w:trPr>
          <w:trHeight w:val="653"/>
        </w:trPr>
        <w:tc>
          <w:tcPr>
            <w:tcW w:w="2229" w:type="dxa"/>
          </w:tcPr>
          <w:p w14:paraId="3D02D0B6" w14:textId="36A25535" w:rsidR="00103C1E" w:rsidRDefault="00017516" w:rsidP="00A06FD9">
            <w:pPr>
              <w:pStyle w:val="NormalWeb"/>
              <w:spacing w:before="0" w:beforeAutospacing="0" w:after="375" w:afterAutospacing="0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Summer 2017 Avg.</w:t>
            </w:r>
          </w:p>
        </w:tc>
        <w:tc>
          <w:tcPr>
            <w:tcW w:w="2229" w:type="dxa"/>
          </w:tcPr>
          <w:p w14:paraId="300DB367" w14:textId="248EC652" w:rsidR="00103C1E" w:rsidRDefault="00017516" w:rsidP="00017516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9.7</w:t>
            </w:r>
          </w:p>
        </w:tc>
        <w:tc>
          <w:tcPr>
            <w:tcW w:w="2229" w:type="dxa"/>
          </w:tcPr>
          <w:p w14:paraId="18A855BB" w14:textId="145B0DE2" w:rsidR="00103C1E" w:rsidRDefault="00017516" w:rsidP="00017516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1.8</w:t>
            </w:r>
          </w:p>
        </w:tc>
        <w:tc>
          <w:tcPr>
            <w:tcW w:w="2229" w:type="dxa"/>
          </w:tcPr>
          <w:p w14:paraId="0CED9C36" w14:textId="043065A1" w:rsidR="00103C1E" w:rsidRDefault="00017516" w:rsidP="000303CA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17.6</w:t>
            </w:r>
          </w:p>
        </w:tc>
      </w:tr>
      <w:tr w:rsidR="00103C1E" w14:paraId="37F8039C" w14:textId="77777777" w:rsidTr="00601D77">
        <w:trPr>
          <w:trHeight w:val="653"/>
        </w:trPr>
        <w:tc>
          <w:tcPr>
            <w:tcW w:w="2229" w:type="dxa"/>
          </w:tcPr>
          <w:p w14:paraId="3725CC85" w14:textId="0CAB9458" w:rsidR="00103C1E" w:rsidRDefault="00017516" w:rsidP="00A06FD9">
            <w:pPr>
              <w:pStyle w:val="NormalWeb"/>
              <w:spacing w:before="0" w:beforeAutospacing="0" w:after="375" w:afterAutospacing="0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Comments</w:t>
            </w:r>
          </w:p>
        </w:tc>
        <w:tc>
          <w:tcPr>
            <w:tcW w:w="2229" w:type="dxa"/>
          </w:tcPr>
          <w:p w14:paraId="4023CE47" w14:textId="4FB792C0" w:rsidR="00103C1E" w:rsidRDefault="00017516" w:rsidP="000303CA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Lower is better</w:t>
            </w:r>
          </w:p>
        </w:tc>
        <w:tc>
          <w:tcPr>
            <w:tcW w:w="2229" w:type="dxa"/>
          </w:tcPr>
          <w:p w14:paraId="38AD49F8" w14:textId="5085B19B" w:rsidR="00103C1E" w:rsidRDefault="00017516" w:rsidP="000303CA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Lower is better</w:t>
            </w:r>
          </w:p>
        </w:tc>
        <w:tc>
          <w:tcPr>
            <w:tcW w:w="2229" w:type="dxa"/>
          </w:tcPr>
          <w:p w14:paraId="6AFB7034" w14:textId="33FB69B1" w:rsidR="00103C1E" w:rsidRDefault="00017516" w:rsidP="000303CA">
            <w:pPr>
              <w:pStyle w:val="NormalWeb"/>
              <w:spacing w:before="0" w:beforeAutospacing="0" w:after="375" w:afterAutospacing="0"/>
              <w:jc w:val="center"/>
              <w:rPr>
                <w:rFonts w:ascii="Helvetica" w:hAnsi="Helvetica"/>
                <w:color w:val="222222"/>
                <w:sz w:val="23"/>
                <w:szCs w:val="23"/>
              </w:rPr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Higher is better</w:t>
            </w:r>
          </w:p>
        </w:tc>
      </w:tr>
    </w:tbl>
    <w:p w14:paraId="15CE9C42" w14:textId="77777777" w:rsidR="00A5054E" w:rsidRDefault="00A5054E">
      <w:pPr>
        <w:rPr>
          <w:rFonts w:ascii="Helvetica" w:hAnsi="Helvetica" w:cs="Times New Roman"/>
          <w:color w:val="222222"/>
          <w:sz w:val="23"/>
          <w:szCs w:val="23"/>
        </w:rPr>
      </w:pPr>
    </w:p>
    <w:p w14:paraId="19177972" w14:textId="5A05EA40" w:rsidR="0038024C" w:rsidRPr="00A5054E" w:rsidRDefault="00A5054E">
      <w:pPr>
        <w:rPr>
          <w:rFonts w:asciiTheme="majorHAnsi" w:hAnsiTheme="majorHAnsi" w:cstheme="majorHAnsi"/>
        </w:rPr>
      </w:pPr>
      <w:r>
        <w:rPr>
          <w:rFonts w:ascii="Helvetica" w:hAnsi="Helvetica" w:cs="Times New Roman"/>
          <w:color w:val="222222"/>
          <w:sz w:val="23"/>
          <w:szCs w:val="23"/>
        </w:rPr>
        <w:t xml:space="preserve">     </w:t>
      </w:r>
      <w:r w:rsidR="00AE488D" w:rsidRPr="00A5054E">
        <w:rPr>
          <w:rFonts w:asciiTheme="majorHAnsi" w:hAnsiTheme="majorHAnsi" w:cstheme="majorHAnsi"/>
        </w:rPr>
        <w:t xml:space="preserve">It is hard to draw too many conclusions on </w:t>
      </w:r>
      <w:r w:rsidR="006C0EEF" w:rsidRPr="00A5054E">
        <w:rPr>
          <w:rFonts w:asciiTheme="majorHAnsi" w:hAnsiTheme="majorHAnsi" w:cstheme="majorHAnsi"/>
        </w:rPr>
        <w:t xml:space="preserve">exactly </w:t>
      </w:r>
      <w:r w:rsidR="003872A3">
        <w:rPr>
          <w:rFonts w:asciiTheme="majorHAnsi" w:hAnsiTheme="majorHAnsi" w:cstheme="majorHAnsi"/>
        </w:rPr>
        <w:t>what is driving the data as l</w:t>
      </w:r>
      <w:r w:rsidR="00AE488D" w:rsidRPr="00A5054E">
        <w:rPr>
          <w:rFonts w:asciiTheme="majorHAnsi" w:hAnsiTheme="majorHAnsi" w:cstheme="majorHAnsi"/>
        </w:rPr>
        <w:t>akes age naturally and are different just by virt</w:t>
      </w:r>
      <w:r w:rsidR="003872A3">
        <w:rPr>
          <w:rFonts w:asciiTheme="majorHAnsi" w:hAnsiTheme="majorHAnsi" w:cstheme="majorHAnsi"/>
        </w:rPr>
        <w:t>ue of geography. As an example l</w:t>
      </w:r>
      <w:r w:rsidR="00AE488D" w:rsidRPr="00A5054E">
        <w:rPr>
          <w:rFonts w:asciiTheme="majorHAnsi" w:hAnsiTheme="majorHAnsi" w:cstheme="majorHAnsi"/>
        </w:rPr>
        <w:t>akes</w:t>
      </w:r>
      <w:r w:rsidR="003872A3">
        <w:rPr>
          <w:rFonts w:asciiTheme="majorHAnsi" w:hAnsiTheme="majorHAnsi" w:cstheme="majorHAnsi"/>
        </w:rPr>
        <w:t xml:space="preserve"> in northern Minnesota</w:t>
      </w:r>
      <w:r w:rsidR="00AE488D" w:rsidRPr="00A5054E">
        <w:rPr>
          <w:rFonts w:asciiTheme="majorHAnsi" w:hAnsiTheme="majorHAnsi" w:cstheme="majorHAnsi"/>
        </w:rPr>
        <w:t xml:space="preserve"> generally have r</w:t>
      </w:r>
      <w:r w:rsidR="003872A3">
        <w:rPr>
          <w:rFonts w:asciiTheme="majorHAnsi" w:hAnsiTheme="majorHAnsi" w:cstheme="majorHAnsi"/>
        </w:rPr>
        <w:t>ocky, sandy bottoms with lower phosphorus and c</w:t>
      </w:r>
      <w:r w:rsidR="00AE488D" w:rsidRPr="00A5054E">
        <w:rPr>
          <w:rFonts w:asciiTheme="majorHAnsi" w:hAnsiTheme="majorHAnsi" w:cstheme="majorHAnsi"/>
        </w:rPr>
        <w:t>hlorophyll readings, less plant growth and higher water clar</w:t>
      </w:r>
      <w:r w:rsidR="003872A3">
        <w:rPr>
          <w:rFonts w:asciiTheme="majorHAnsi" w:hAnsiTheme="majorHAnsi" w:cstheme="majorHAnsi"/>
        </w:rPr>
        <w:t>ity then their counterparts in</w:t>
      </w:r>
      <w:r w:rsidR="00601D77">
        <w:rPr>
          <w:rFonts w:asciiTheme="majorHAnsi" w:hAnsiTheme="majorHAnsi" w:cstheme="majorHAnsi"/>
        </w:rPr>
        <w:t xml:space="preserve"> C</w:t>
      </w:r>
      <w:r w:rsidR="003872A3">
        <w:rPr>
          <w:rFonts w:asciiTheme="majorHAnsi" w:hAnsiTheme="majorHAnsi" w:cstheme="majorHAnsi"/>
        </w:rPr>
        <w:t>entral Minnesota</w:t>
      </w:r>
      <w:r w:rsidR="00AE488D" w:rsidRPr="00A5054E">
        <w:rPr>
          <w:rFonts w:asciiTheme="majorHAnsi" w:hAnsiTheme="majorHAnsi" w:cstheme="majorHAnsi"/>
        </w:rPr>
        <w:t>, which</w:t>
      </w:r>
      <w:r w:rsidR="003872A3">
        <w:rPr>
          <w:rFonts w:asciiTheme="majorHAnsi" w:hAnsiTheme="majorHAnsi" w:cstheme="majorHAnsi"/>
        </w:rPr>
        <w:t>,</w:t>
      </w:r>
      <w:r w:rsidR="00AE488D" w:rsidRPr="00A5054E">
        <w:rPr>
          <w:rFonts w:asciiTheme="majorHAnsi" w:hAnsiTheme="majorHAnsi" w:cstheme="majorHAnsi"/>
        </w:rPr>
        <w:t xml:space="preserve"> </w:t>
      </w:r>
      <w:r w:rsidR="00432F40" w:rsidRPr="00A5054E">
        <w:rPr>
          <w:rFonts w:asciiTheme="majorHAnsi" w:hAnsiTheme="majorHAnsi" w:cstheme="majorHAnsi"/>
        </w:rPr>
        <w:t>in turn</w:t>
      </w:r>
      <w:r w:rsidR="003872A3">
        <w:rPr>
          <w:rFonts w:asciiTheme="majorHAnsi" w:hAnsiTheme="majorHAnsi" w:cstheme="majorHAnsi"/>
        </w:rPr>
        <w:t>,</w:t>
      </w:r>
      <w:r w:rsidR="00432F40" w:rsidRPr="00A5054E">
        <w:rPr>
          <w:rFonts w:asciiTheme="majorHAnsi" w:hAnsiTheme="majorHAnsi" w:cstheme="majorHAnsi"/>
        </w:rPr>
        <w:t xml:space="preserve"> </w:t>
      </w:r>
      <w:r w:rsidR="00AE488D" w:rsidRPr="00A5054E">
        <w:rPr>
          <w:rFonts w:asciiTheme="majorHAnsi" w:hAnsiTheme="majorHAnsi" w:cstheme="majorHAnsi"/>
        </w:rPr>
        <w:t xml:space="preserve">have lower </w:t>
      </w:r>
      <w:r w:rsidR="003872A3">
        <w:rPr>
          <w:rFonts w:asciiTheme="majorHAnsi" w:hAnsiTheme="majorHAnsi" w:cstheme="majorHAnsi"/>
        </w:rPr>
        <w:t>readings and are clearer then southern Minnesota</w:t>
      </w:r>
      <w:r w:rsidR="006C0EEF" w:rsidRPr="00A5054E">
        <w:rPr>
          <w:rFonts w:asciiTheme="majorHAnsi" w:hAnsiTheme="majorHAnsi" w:cstheme="majorHAnsi"/>
        </w:rPr>
        <w:t xml:space="preserve"> Lakes. </w:t>
      </w:r>
    </w:p>
    <w:p w14:paraId="0C884D86" w14:textId="476CF582" w:rsidR="00432F40" w:rsidRPr="00A5054E" w:rsidRDefault="00A505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432F40" w:rsidRPr="00A5054E">
        <w:rPr>
          <w:rFonts w:asciiTheme="majorHAnsi" w:hAnsiTheme="majorHAnsi" w:cstheme="majorHAnsi"/>
        </w:rPr>
        <w:t xml:space="preserve">Generally speaking </w:t>
      </w:r>
      <w:r w:rsidR="003872A3">
        <w:rPr>
          <w:rFonts w:asciiTheme="majorHAnsi" w:hAnsiTheme="majorHAnsi" w:cstheme="majorHAnsi"/>
        </w:rPr>
        <w:t>though the trend is positive this</w:t>
      </w:r>
      <w:r w:rsidR="00432F40" w:rsidRPr="00A5054E">
        <w:rPr>
          <w:rFonts w:asciiTheme="majorHAnsi" w:hAnsiTheme="majorHAnsi" w:cstheme="majorHAnsi"/>
        </w:rPr>
        <w:t xml:space="preserve"> should encourage </w:t>
      </w:r>
      <w:r w:rsidR="00651321" w:rsidRPr="00A5054E">
        <w:rPr>
          <w:rFonts w:asciiTheme="majorHAnsi" w:hAnsiTheme="majorHAnsi" w:cstheme="majorHAnsi"/>
        </w:rPr>
        <w:t>us to continue looking for</w:t>
      </w:r>
      <w:r w:rsidR="00432F40" w:rsidRPr="00A5054E">
        <w:rPr>
          <w:rFonts w:asciiTheme="majorHAnsi" w:hAnsiTheme="majorHAnsi" w:cstheme="majorHAnsi"/>
        </w:rPr>
        <w:t xml:space="preserve"> ways to reduce fertilizer, detergents and other </w:t>
      </w:r>
      <w:r w:rsidR="00651321" w:rsidRPr="00A5054E">
        <w:rPr>
          <w:rFonts w:asciiTheme="majorHAnsi" w:hAnsiTheme="majorHAnsi" w:cstheme="majorHAnsi"/>
        </w:rPr>
        <w:t>contaminant flow</w:t>
      </w:r>
      <w:r w:rsidR="00432F40" w:rsidRPr="00A5054E">
        <w:rPr>
          <w:rFonts w:asciiTheme="majorHAnsi" w:hAnsiTheme="majorHAnsi" w:cstheme="majorHAnsi"/>
        </w:rPr>
        <w:t xml:space="preserve"> </w:t>
      </w:r>
      <w:r w:rsidR="00651321" w:rsidRPr="00A5054E">
        <w:rPr>
          <w:rFonts w:asciiTheme="majorHAnsi" w:hAnsiTheme="majorHAnsi" w:cstheme="majorHAnsi"/>
        </w:rPr>
        <w:t>into BFL. These actions will</w:t>
      </w:r>
      <w:r w:rsidR="00432F40" w:rsidRPr="00A5054E">
        <w:rPr>
          <w:rFonts w:asciiTheme="majorHAnsi" w:hAnsiTheme="majorHAnsi" w:cstheme="majorHAnsi"/>
        </w:rPr>
        <w:t xml:space="preserve"> support a healthier and cleaner Lake for Lake Owners and their families to enjoy for generations to come.</w:t>
      </w:r>
    </w:p>
    <w:sectPr w:rsidR="00432F40" w:rsidRPr="00A5054E" w:rsidSect="00601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9"/>
    <w:rsid w:val="00017516"/>
    <w:rsid w:val="00022B80"/>
    <w:rsid w:val="000303CA"/>
    <w:rsid w:val="00103C1E"/>
    <w:rsid w:val="00112547"/>
    <w:rsid w:val="0013670A"/>
    <w:rsid w:val="001C2148"/>
    <w:rsid w:val="00212B02"/>
    <w:rsid w:val="0038024C"/>
    <w:rsid w:val="003872A3"/>
    <w:rsid w:val="00432F40"/>
    <w:rsid w:val="00601D77"/>
    <w:rsid w:val="00651321"/>
    <w:rsid w:val="006C0EEF"/>
    <w:rsid w:val="00825319"/>
    <w:rsid w:val="00996D4B"/>
    <w:rsid w:val="00A06FD9"/>
    <w:rsid w:val="00A5054E"/>
    <w:rsid w:val="00AE488D"/>
    <w:rsid w:val="00B51E43"/>
    <w:rsid w:val="00C00B41"/>
    <w:rsid w:val="00E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6129"/>
  <w14:defaultImageDpi w14:val="300"/>
  <w15:docId w15:val="{96C0EB80-B793-4DE3-8EFF-D724014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F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1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M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Unger</dc:creator>
  <cp:keywords/>
  <dc:description/>
  <cp:lastModifiedBy>Kit Ferber</cp:lastModifiedBy>
  <cp:revision>2</cp:revision>
  <dcterms:created xsi:type="dcterms:W3CDTF">2018-02-22T19:39:00Z</dcterms:created>
  <dcterms:modified xsi:type="dcterms:W3CDTF">2018-02-22T19:39:00Z</dcterms:modified>
</cp:coreProperties>
</file>